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5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60" w:lineRule="exact"/>
        <w:ind w:left="0" w:right="0" w:firstLine="645"/>
        <w:jc w:val="center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招标文件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281" w:firstLineChars="1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一、项目名称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武汉商学院2024年田径运动会赛事服务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80" w:lineRule="exact"/>
        <w:ind w:firstLine="281" w:firstLineChars="1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时间地点及参赛人数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1.时间地点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拟于10月24日（周四）—25日（周五），在学校北区田径场举行。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2.参赛人数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（1）参赛队伍10-15支，领队、教练员、运动员人数预计500人左右。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（2）裁判、学生志愿者、工作人员的人数为150人。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281" w:firstLineChars="100"/>
        <w:jc w:val="lef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三、经费预算总额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预算金额：￥120000 (拾贰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万元)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281" w:firstLineChars="100"/>
        <w:jc w:val="lef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四、项目内容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（一）比赛项目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设比赛分甲、乙组进行，甲组为普通院系、乙组为体育学院。甲组以院部为单位参赛，乙组以年级为单位参赛，参加比赛的运动员必须是正式在籍的大学生（本、专科不分组别）和继续教育学院的正式学生。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（1）男子甲组：100米、200米、400米、800米、1500米、跳高、跳远、铅球、三级跳远。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（2）女子甲组：100米、200米、400米、800米、跳高、跳远、铅球。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（3）男子乙组：100米、200米、400米、800米、1500米、跳高、跳远、铅球、三级跳远。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（4）女子乙组：100米、200米、400米、800米、跳高、跳远、铅球。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（5）团体项目：第九套大众广播体操、4×100米接力、4×400米接力、30×50米迎面接力。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（二）服务内容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1.赛事筹备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（1）运动会赛事宣传策划、运动会会场设计及物料搭建（包括场地、比赛氛围等）、音响由专人负责，确保运动会顺利进行。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（2）购买或租赁赛事所需的道具或器材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（3）购买比赛奖品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（4）编排制作秩序册、荣誉证书、成绩册、奖杯、奖牌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（5）制作证件（工作人员证、裁判证、教练员证、运动员证）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2.竞赛组织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（1）选派培训裁判员、赛事志愿者、赛事工作人员。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（2）开幕式会场的布置、组织策划开幕式表演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（3）竞赛成绩的评定及公布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3.后勤保障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（1）编制发放保洁、安保、场馆及器材保管人员、赛事志愿者等赛事工作人员劳务费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（2）提供参赛运动员及赛事保障人员饮用水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560" w:firstLineChars="20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（3）医疗及应急能力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①联系安保、医生和救护车，制定应急预案，保障参赛运动员人身安全。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②比赛期间，赛场外应安排救护车一辆。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③比赛及赛前训练期间，场地内应配备1名医生、1名护士，配备相关急救药品。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56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>制定保洁方案，保障赛中、赛后比赛场地的清洁。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 w:val="0"/>
        <w:autoSpaceDE w:val="0"/>
        <w:autoSpaceDN w:val="0"/>
        <w:adjustRightInd w:val="0"/>
        <w:snapToGrid w:val="0"/>
        <w:spacing w:before="0" w:beforeAutospacing="0" w:after="0" w:afterAutospacing="0" w:line="240" w:lineRule="auto"/>
        <w:ind w:right="0" w:rightChars="0"/>
        <w:jc w:val="both"/>
        <w:textAlignment w:val="baseline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 体育学院 ·国际马术学院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  <w:t xml:space="preserve">                                      2024年10月10日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both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  <w:lang w:val="en-US" w:eastAsia="zh-CN"/>
        </w:rPr>
      </w:pPr>
    </w:p>
    <w:p>
      <w:pPr>
        <w:rPr>
          <w:rFonts w:ascii="Arial"/>
          <w:sz w:val="21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E3549A"/>
    <w:multiLevelType w:val="singleLevel"/>
    <w:tmpl w:val="C5E3549A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6B412C81"/>
    <w:multiLevelType w:val="singleLevel"/>
    <w:tmpl w:val="6B412C8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OTdiMTdhOTRlOTUwMzU3NjYwMTFkMTEzYmJlODg0NmMifQ=="/>
  </w:docVars>
  <w:rsids>
    <w:rsidRoot w:val="00000000"/>
    <w:rsid w:val="04E77B72"/>
    <w:rsid w:val="06091535"/>
    <w:rsid w:val="0DA62BEE"/>
    <w:rsid w:val="250900B0"/>
    <w:rsid w:val="263C764B"/>
    <w:rsid w:val="26CC39D7"/>
    <w:rsid w:val="46E56199"/>
    <w:rsid w:val="4A55496D"/>
    <w:rsid w:val="4D6F1FE6"/>
    <w:rsid w:val="5E3B3099"/>
    <w:rsid w:val="613113A0"/>
    <w:rsid w:val="6DEB5783"/>
    <w:rsid w:val="72C34D74"/>
    <w:rsid w:val="73282062"/>
    <w:rsid w:val="76973A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Office_11.3.0.8632_F1E327BC-269C-435d-A152-05C5408002CA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2023-09-30T11:47:00Z</dcterms:created>
  <dc:creator>Kingsoft-PDF</dc:creator>
  <cp:lastModifiedBy>Administrator</cp:lastModifiedBy>
  <cp:lastPrinted>2024-10-10T03:49:00Z</cp:lastPrinted>
  <dcterms:modified xsi:type="dcterms:W3CDTF">2024-10-10T04:16:41Z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2023-09-30T11:48:00Z</vt:filetime>
  </property>
  <property fmtid="{D5CDD505-2E9C-101B-9397-08002B2CF9AE}" pid="4" name="UsrData">
    <vt:lpwstr>65179a6b1ec5810020385896wl</vt:lpwstr>
  </property>
  <property fmtid="{D5CDD505-2E9C-101B-9397-08002B2CF9AE}" pid="5" name="KSOProductBuildVer">
    <vt:lpwstr>2052-11.3.0.8632</vt:lpwstr>
  </property>
  <property fmtid="{D5CDD505-2E9C-101B-9397-08002B2CF9AE}" pid="6" name="ICV">
    <vt:lpwstr>708F1DC2386C417791F7F6717B37DFEA_12</vt:lpwstr>
  </property>
</Properties>
</file>